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55225" w14:textId="77777777" w:rsidR="00934129" w:rsidRPr="00934129" w:rsidRDefault="00934129" w:rsidP="00934129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_Hlk145742183"/>
      <w:r w:rsidRPr="0093412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МӨЖ-1 ТАПСЫРУ ГРАФИГІ</w:t>
      </w:r>
    </w:p>
    <w:p w14:paraId="4673DE90" w14:textId="01014C41" w:rsidR="00934129" w:rsidRPr="00934129" w:rsidRDefault="00934129" w:rsidP="00934129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bookmarkStart w:id="1" w:name="_Hlk62590432"/>
      <w:r w:rsidRPr="0093412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ПӘН</w:t>
      </w:r>
      <w:r w:rsidRPr="0093412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14:paraId="4D2D2457" w14:textId="70C6816A" w:rsidR="00934129" w:rsidRPr="00934129" w:rsidRDefault="00934129" w:rsidP="00934129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r w:rsidRPr="0093412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"Стратегиялық  басқару</w:t>
      </w:r>
      <w:r w:rsidRPr="0093412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  <w:bookmarkStart w:id="2" w:name="_Hlk62760083"/>
    </w:p>
    <w:p w14:paraId="57D801B5" w14:textId="77777777" w:rsidR="00934129" w:rsidRPr="00934129" w:rsidRDefault="00934129" w:rsidP="00934129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</w:p>
    <w:p w14:paraId="14C6705F" w14:textId="74D0C06D" w:rsidR="00934129" w:rsidRPr="00934129" w:rsidRDefault="00934129" w:rsidP="00934129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93412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7М041</w:t>
      </w:r>
      <w:r w:rsidRPr="0093412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>12</w:t>
      </w:r>
      <w:r w:rsidRPr="0093412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-</w:t>
      </w:r>
      <w:r w:rsidRPr="009341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934129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Менеджмент</w:t>
      </w:r>
      <w:r w:rsidRPr="009341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bookmarkEnd w:id="1"/>
      <w:r w:rsidRPr="0093412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9341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93412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9341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93412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93412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bookmarkEnd w:id="2"/>
      <w:r w:rsidRPr="0093412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Pr="0093412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9341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9341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9341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93412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93412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93412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магистранттары</w:t>
      </w:r>
      <w:r w:rsidRPr="0093412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93412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Pr="009341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93412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93412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9341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9341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93412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 w:rsidRPr="0093412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 </w:t>
      </w:r>
      <w:r w:rsidRPr="00722CA8"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  <w:t>20.01.2025 – 03.05.2025</w:t>
      </w:r>
      <w:r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  <w:t xml:space="preserve"> </w:t>
      </w:r>
      <w:r w:rsidRPr="0093412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>жж. аралығында</w:t>
      </w:r>
    </w:p>
    <w:p w14:paraId="1BD1AA68" w14:textId="77777777" w:rsidR="00934129" w:rsidRPr="00934129" w:rsidRDefault="00934129" w:rsidP="009341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5830C9B" w14:textId="575CCEDB" w:rsidR="00934129" w:rsidRDefault="00934129" w:rsidP="00934129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</w:pPr>
      <w:r w:rsidRPr="0093412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  <w:r w:rsidRPr="0093412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Стратегиялық басқару</w:t>
      </w:r>
      <w:r w:rsidRPr="0093412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” </w:t>
      </w:r>
      <w:r w:rsidRPr="00934129">
        <w:rPr>
          <w:rFonts w:ascii="Times New Roman" w:eastAsia="Times New Roman" w:hAnsi="Times New Roman" w:cs="Times New Roman"/>
          <w:color w:val="000000"/>
          <w:spacing w:val="2"/>
          <w:w w:val="108"/>
          <w:sz w:val="28"/>
          <w:szCs w:val="28"/>
          <w:lang w:val="kk-KZ"/>
        </w:rPr>
        <w:t>п</w:t>
      </w:r>
      <w:r w:rsidRPr="009341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ә</w:t>
      </w:r>
      <w:r w:rsidRPr="00934129">
        <w:rPr>
          <w:rFonts w:ascii="Times New Roman" w:eastAsia="Times New Roman" w:hAnsi="Times New Roman" w:cs="Times New Roman"/>
          <w:color w:val="000000"/>
          <w:spacing w:val="2"/>
          <w:w w:val="108"/>
          <w:sz w:val="28"/>
          <w:szCs w:val="28"/>
          <w:lang w:val="kk-KZ"/>
        </w:rPr>
        <w:t>н</w:t>
      </w:r>
      <w:r w:rsidRPr="009341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934129">
        <w:rPr>
          <w:rFonts w:ascii="Times New Roman" w:eastAsia="Times New Roman" w:hAnsi="Times New Roman" w:cs="Times New Roman"/>
          <w:color w:val="000000"/>
          <w:spacing w:val="3"/>
          <w:w w:val="108"/>
          <w:sz w:val="28"/>
          <w:szCs w:val="28"/>
          <w:lang w:val="kk-KZ"/>
        </w:rPr>
        <w:t>н</w:t>
      </w:r>
      <w:r w:rsidRPr="009341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е</w:t>
      </w:r>
      <w:r w:rsidRPr="00934129">
        <w:rPr>
          <w:rFonts w:ascii="Times New Roman" w:eastAsia="Times New Roman" w:hAnsi="Times New Roman" w:cs="Times New Roman"/>
          <w:color w:val="000000"/>
          <w:spacing w:val="3"/>
          <w:w w:val="108"/>
          <w:sz w:val="28"/>
          <w:szCs w:val="28"/>
          <w:lang w:val="kk-KZ"/>
        </w:rPr>
        <w:t>н</w:t>
      </w:r>
      <w:r w:rsidRPr="00934129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kk-KZ"/>
        </w:rPr>
        <w:t xml:space="preserve"> </w:t>
      </w:r>
      <w:r w:rsidRPr="00934129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kk-KZ"/>
        </w:rPr>
        <w:t>б</w:t>
      </w:r>
      <w:r w:rsidRPr="0093412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934129">
        <w:rPr>
          <w:rFonts w:ascii="Times New Roman" w:eastAsia="Times New Roman" w:hAnsi="Times New Roman" w:cs="Times New Roman"/>
          <w:color w:val="000000"/>
          <w:spacing w:val="3"/>
          <w:w w:val="112"/>
          <w:sz w:val="28"/>
          <w:szCs w:val="28"/>
          <w:lang w:val="kk-KZ"/>
        </w:rPr>
        <w:t>л</w:t>
      </w:r>
      <w:r w:rsidRPr="0093412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934129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934129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val="kk-KZ"/>
        </w:rPr>
        <w:t xml:space="preserve"> </w:t>
      </w:r>
      <w:r w:rsidRPr="00934129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934129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л</w:t>
      </w:r>
      <w:r w:rsidRPr="009341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у</w:t>
      </w:r>
      <w:r w:rsidRPr="00934129"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  <w:lang w:val="kk-KZ"/>
        </w:rPr>
        <w:t>ш</w:t>
      </w:r>
      <w:r w:rsidRPr="00934129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934129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kk-KZ"/>
        </w:rPr>
        <w:t xml:space="preserve"> </w:t>
      </w:r>
      <w:r w:rsidRPr="00934129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магистранттардың МӨЖ-1 тапсыру мерзімдері:</w:t>
      </w:r>
    </w:p>
    <w:p w14:paraId="64DBCE02" w14:textId="77777777" w:rsidR="00934129" w:rsidRDefault="00934129" w:rsidP="00934129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2"/>
        <w:gridCol w:w="3861"/>
        <w:gridCol w:w="2046"/>
        <w:gridCol w:w="2577"/>
      </w:tblGrid>
      <w:tr w:rsidR="00934129" w14:paraId="17872458" w14:textId="77777777" w:rsidTr="00934129">
        <w:tc>
          <w:tcPr>
            <w:tcW w:w="532" w:type="dxa"/>
          </w:tcPr>
          <w:bookmarkEnd w:id="0"/>
          <w:p w14:paraId="2A398FBA" w14:textId="77777777" w:rsidR="00934129" w:rsidRDefault="00934129" w:rsidP="00812A9E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3861" w:type="dxa"/>
          </w:tcPr>
          <w:p w14:paraId="7D4BA789" w14:textId="77777777" w:rsidR="00934129" w:rsidRDefault="00934129" w:rsidP="00812A9E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046" w:type="dxa"/>
          </w:tcPr>
          <w:p w14:paraId="5A673239" w14:textId="77777777" w:rsidR="00934129" w:rsidRDefault="00934129" w:rsidP="00812A9E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577" w:type="dxa"/>
          </w:tcPr>
          <w:p w14:paraId="43FE8D7F" w14:textId="77777777" w:rsidR="00934129" w:rsidRDefault="00934129" w:rsidP="00812A9E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934129" w14:paraId="56805BFA" w14:textId="77777777" w:rsidTr="00934129">
        <w:tc>
          <w:tcPr>
            <w:tcW w:w="532" w:type="dxa"/>
          </w:tcPr>
          <w:p w14:paraId="36E69219" w14:textId="076AB237" w:rsidR="00934129" w:rsidRDefault="00934129" w:rsidP="00934129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3861" w:type="dxa"/>
          </w:tcPr>
          <w:p w14:paraId="467F91D6" w14:textId="5E4B1213" w:rsidR="00934129" w:rsidRDefault="00934129" w:rsidP="00934129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DF4240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val="kk-KZ" w:eastAsia="ru-RU"/>
                <w14:ligatures w14:val="standardContextual"/>
              </w:rPr>
              <w:t>МӨЖ</w:t>
            </w:r>
            <w:r w:rsidRPr="00B90D84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1</w:t>
            </w:r>
            <w:r w:rsidRPr="00B90D8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  <w14:ligatures w14:val="standardContextual"/>
              </w:rPr>
              <w:t xml:space="preserve">.  </w:t>
            </w:r>
            <w:r w:rsidRPr="00B90D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22CA8" w:rsidRPr="00B36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Стратегияның кезеңдерін анықтау</w:t>
            </w:r>
          </w:p>
        </w:tc>
        <w:tc>
          <w:tcPr>
            <w:tcW w:w="2046" w:type="dxa"/>
          </w:tcPr>
          <w:p w14:paraId="270AA6E5" w14:textId="73E92696" w:rsidR="00934129" w:rsidRDefault="00934129" w:rsidP="00934129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ar-S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ж.</w:t>
            </w:r>
          </w:p>
        </w:tc>
        <w:tc>
          <w:tcPr>
            <w:tcW w:w="2577" w:type="dxa"/>
          </w:tcPr>
          <w:p w14:paraId="527A428D" w14:textId="7218EA67" w:rsidR="00934129" w:rsidRPr="00934129" w:rsidRDefault="00934129" w:rsidP="00934129">
            <w:pPr>
              <w:rPr>
                <w:rFonts w:ascii="Times New Roman" w:hAnsi="Times New Roman" w:cs="Times New Roman"/>
                <w:sz w:val="28"/>
                <w:szCs w:val="28"/>
                <w:lang w:val="en-GB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Ақпан 12-18 </w:t>
            </w:r>
          </w:p>
          <w:p w14:paraId="5EB16519" w14:textId="3757F104" w:rsidR="00934129" w:rsidRDefault="00934129" w:rsidP="00934129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ar-S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жыл</w:t>
            </w:r>
          </w:p>
        </w:tc>
      </w:tr>
    </w:tbl>
    <w:p w14:paraId="35165335" w14:textId="77777777" w:rsidR="00934129" w:rsidRDefault="00934129" w:rsidP="00812A9E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14:paraId="7228D770" w14:textId="149F6D31" w:rsidR="00A30560" w:rsidRDefault="001B0451" w:rsidP="00A3056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ab/>
      </w:r>
      <w:r w:rsidR="00A30560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 әдебиеттер</w:t>
      </w:r>
      <w:r w:rsidR="00A30560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23DDDA60" w14:textId="77777777" w:rsidR="00A30560" w:rsidRDefault="00A30560" w:rsidP="00A30560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rPr>
          <w:rFonts w:eastAsiaTheme="minorEastAsia"/>
          <w:color w:val="000000" w:themeColor="text1"/>
          <w:sz w:val="21"/>
          <w:szCs w:val="21"/>
          <w:lang w:val="kk-KZ"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</w:t>
      </w:r>
      <w:r>
        <w:rPr>
          <w:color w:val="000000" w:themeColor="text1"/>
          <w:sz w:val="21"/>
          <w:szCs w:val="21"/>
          <w:lang w:val="kk-KZ"/>
        </w:rPr>
        <w:t>Тоқаев ""Әділетті Қазақстан: заң мен тәртіп, экономикалық өсім,  қоғамдық оптимизм"</w:t>
      </w:r>
      <w:r>
        <w:rPr>
          <w:rFonts w:eastAsiaTheme="minorEastAsia"/>
          <w:color w:val="000000" w:themeColor="text1"/>
          <w:sz w:val="21"/>
          <w:szCs w:val="21"/>
          <w:lang w:val="kk-KZ" w:eastAsia="ru-RU"/>
        </w:rPr>
        <w:t xml:space="preserve"> -Астана, 2024 ж. 2 қыркүйек</w:t>
      </w:r>
    </w:p>
    <w:p w14:paraId="110F63ED" w14:textId="77777777" w:rsidR="00A30560" w:rsidRDefault="00A30560" w:rsidP="00A30560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eastAsiaTheme="minorEastAsia"/>
          <w:color w:val="000000" w:themeColor="text1"/>
          <w:sz w:val="21"/>
          <w:szCs w:val="21"/>
          <w:lang w:eastAsia="ru-RU"/>
        </w:rPr>
        <w:t>2.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Қазақстан Республикасының Конститутциясы-Астана: Елорда, 2008-56 б.</w:t>
      </w:r>
    </w:p>
    <w:p w14:paraId="167946C7" w14:textId="77777777" w:rsidR="00A30560" w:rsidRDefault="00A30560" w:rsidP="00A3056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hanging="357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u w:val="single"/>
          <w:lang w:val="kk-KZ"/>
          <w14:ligatures w14:val="standardContextual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3.Қазақстан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ҚР Үкіметінің 2018 жылғы 20 желтоқсандағы № 846 қаулысы.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d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>
        <w:fldChar w:fldCharType="end"/>
      </w:r>
    </w:p>
    <w:p w14:paraId="459D054D" w14:textId="77777777" w:rsidR="00A30560" w:rsidRDefault="00A30560" w:rsidP="00A3056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hanging="357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4. 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33E13FFA" w14:textId="77777777" w:rsidR="00A30560" w:rsidRDefault="00A30560" w:rsidP="00A3056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3602DF7" w14:textId="77777777" w:rsidR="00A30560" w:rsidRDefault="00A30560" w:rsidP="00A3056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7BD035E4" w14:textId="77777777" w:rsidR="00A30560" w:rsidRDefault="00A30560" w:rsidP="00A30560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7DB071DF" w14:textId="77777777" w:rsidR="00A30560" w:rsidRDefault="00A30560" w:rsidP="00A3056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750D7690" w14:textId="77777777" w:rsidR="00A30560" w:rsidRDefault="00A30560" w:rsidP="00A305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Андрейчиков А.В., Андрейчикова О.Н. Системный анализ и синтез стратегических решений в инноватике. Концептуальное проектирование инновационных систем –М.: Озон, </w:t>
      </w:r>
      <w:r>
        <w:rPr>
          <w:rFonts w:ascii="Times New Roman" w:hAnsi="Times New Roman" w:cs="Times New Roman"/>
          <w:sz w:val="24"/>
          <w:szCs w:val="24"/>
        </w:rPr>
        <w:t xml:space="preserve">2023- 432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08A6A93" w14:textId="77777777" w:rsidR="00A30560" w:rsidRDefault="00A30560" w:rsidP="00A305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 Антонов Г. Д.,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Тумин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 М., Иванова О. П.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Стратегическое управление организацией- М.: ИНФРА-М, 2023-239 с.</w:t>
      </w:r>
    </w:p>
    <w:p w14:paraId="79275168" w14:textId="77777777" w:rsidR="00A30560" w:rsidRDefault="00A30560" w:rsidP="00A30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  <w:lang w:val="kk-KZ"/>
        </w:rPr>
        <w:t>Анцупов А.Я. Стратегическое управление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М.: Проспект</w:t>
      </w:r>
      <w:r>
        <w:rPr>
          <w:rFonts w:ascii="Times New Roman" w:hAnsi="Times New Roman" w:cs="Times New Roman"/>
          <w:sz w:val="24"/>
          <w:szCs w:val="24"/>
        </w:rPr>
        <w:t>, 2022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344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6AF1F9" w14:textId="77777777" w:rsidR="00A30560" w:rsidRDefault="00A30560" w:rsidP="00A30560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12.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Баринов В.А.. Бусалов Д.Ю. Стратегический менеджмент-М.: ИНФРА-М, 2022-496 с.</w:t>
      </w:r>
    </w:p>
    <w:p w14:paraId="45D1CC93" w14:textId="77777777" w:rsidR="00A30560" w:rsidRDefault="00A30560" w:rsidP="00A30560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13.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Веснин В.Р. Стратегическое управление-Санкт-Петербург: Питер, 2024-256 с.</w:t>
      </w:r>
    </w:p>
    <w:p w14:paraId="1CA20BA1" w14:textId="77777777" w:rsidR="00A30560" w:rsidRDefault="00A30560" w:rsidP="00A30560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lang w:val="kk-KZ"/>
        </w:rPr>
        <w:t> 14. Гэмбл Джон, Питереф Маргарет, Томпсон Артур  Стратегиялық менеджмент негіздері: Бәсекелік артықшылыққа ұмтылу-Алматы: McGraw-Hill Education, 2021-496 б.</w:t>
      </w:r>
    </w:p>
    <w:p w14:paraId="0FA4EC5E" w14:textId="77777777" w:rsidR="00A30560" w:rsidRDefault="00A30560" w:rsidP="00A30560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15. </w:t>
      </w:r>
      <w:proofErr w:type="spellStart"/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Гайнанов</w:t>
      </w:r>
      <w:proofErr w:type="spellEnd"/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 Д. А., Атаева А. Г., Закиров И. Д.</w:t>
      </w:r>
      <w:r>
        <w:rPr>
          <w:rFonts w:ascii="Times New Roman" w:eastAsia="Times New Roman" w:hAnsi="Times New Roman" w:cs="Times New Roman"/>
          <w:color w:val="1682BF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Теория и механизмы современного государственного управления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-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М.: ИНФРА-М, 2025-288 с.</w:t>
      </w:r>
    </w:p>
    <w:p w14:paraId="450C9390" w14:textId="77777777" w:rsidR="00A30560" w:rsidRDefault="00A30560" w:rsidP="00A30560">
      <w:pPr>
        <w:tabs>
          <w:tab w:val="left" w:pos="0"/>
          <w:tab w:val="left" w:pos="317"/>
        </w:tabs>
        <w:autoSpaceDE w:val="0"/>
        <w:autoSpaceDN w:val="0"/>
        <w:adjustRightInd w:val="0"/>
        <w:spacing w:line="24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16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.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0E85C4BF" w14:textId="77777777" w:rsidR="00A30560" w:rsidRDefault="00A30560" w:rsidP="00A30560">
      <w:p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lastRenderedPageBreak/>
        <w:t>17. Жатқанбаев Е.Б., Смағулова Г.С. Экономиканы мемлекеттік реттеу- Алматы: Қазақ университеті, 2023 – 200 б.</w:t>
      </w:r>
    </w:p>
    <w:p w14:paraId="3CD9872A" w14:textId="77777777" w:rsidR="00A30560" w:rsidRDefault="00A30560" w:rsidP="00A30560">
      <w:pPr>
        <w:spacing w:after="0" w:line="240" w:lineRule="auto"/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18. Каплан Р.С., Нортон Д.П</w:t>
      </w: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kk-KZ"/>
        </w:rPr>
        <w:t>.  Сбалансированная система показателей - М.</w:t>
      </w: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: Олимп-Бизнес</w:t>
      </w: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kk-KZ"/>
        </w:rPr>
        <w:t>, 2024-320 с.</w:t>
      </w:r>
    </w:p>
    <w:p w14:paraId="00231D72" w14:textId="77777777" w:rsidR="00A30560" w:rsidRDefault="00A30560" w:rsidP="00A305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Котлер Филип, Армстронг Гари. Маркетинг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>
        <w:rPr>
          <w:rFonts w:ascii="Times New Roman" w:hAnsi="Times New Roman" w:cs="Times New Roman"/>
          <w:sz w:val="24"/>
          <w:szCs w:val="24"/>
        </w:rPr>
        <w:t>. Алматы: «</w:t>
      </w:r>
      <w:proofErr w:type="spellStart"/>
      <w:r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бюросы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қоры</w:t>
      </w:r>
      <w:proofErr w:type="spellEnd"/>
      <w:r>
        <w:rPr>
          <w:rFonts w:ascii="Times New Roman" w:hAnsi="Times New Roman" w:cs="Times New Roman"/>
          <w:sz w:val="24"/>
          <w:szCs w:val="24"/>
        </w:rPr>
        <w:t>, 2019.- 736 б.</w:t>
      </w:r>
    </w:p>
    <w:p w14:paraId="5E2D40F4" w14:textId="77777777" w:rsidR="00A30560" w:rsidRDefault="00A30560" w:rsidP="00A305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Круглов Д.В., Резникова О.С., Цыганкова И.В.  Стратегическое управление персоналом-М.: Юрайт, 2024. – 168 с.</w:t>
      </w:r>
    </w:p>
    <w:p w14:paraId="0921C6BC" w14:textId="77777777" w:rsidR="00A30560" w:rsidRDefault="00A30560" w:rsidP="00A30560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01112"/>
          <w:kern w:val="36"/>
          <w:sz w:val="24"/>
          <w:szCs w:val="24"/>
          <w:lang w:val="kk-KZ" w:eastAsia="ru-RU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Матвеева И., Нарциссова Н., Нильс Бикхофф </w:t>
      </w:r>
      <w:r>
        <w:rPr>
          <w:rFonts w:ascii="Times New Roman" w:eastAsia="Times New Roman" w:hAnsi="Times New Roman" w:cs="Times New Roman"/>
          <w:color w:val="101112"/>
          <w:kern w:val="36"/>
          <w:sz w:val="24"/>
          <w:szCs w:val="24"/>
          <w:lang w:eastAsia="ru-RU"/>
        </w:rPr>
        <w:t>Стратегический менеджмент по Котлеру. Лучшие приемы и методы</w:t>
      </w:r>
      <w:r>
        <w:rPr>
          <w:rFonts w:ascii="Times New Roman" w:eastAsia="Times New Roman" w:hAnsi="Times New Roman" w:cs="Times New Roman"/>
          <w:color w:val="101112"/>
          <w:kern w:val="36"/>
          <w:sz w:val="24"/>
          <w:szCs w:val="24"/>
          <w:lang w:val="kk-KZ" w:eastAsia="ru-RU"/>
        </w:rPr>
        <w:t>-М.: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hyperlink r:id="rId5" w:history="1">
        <w:r>
          <w:rPr>
            <w:rStyle w:val="a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Альпина Паблишер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 2023 </w:t>
      </w:r>
      <w:r>
        <w:rPr>
          <w:rFonts w:ascii="Times New Roman" w:hAnsi="Times New Roman" w:cs="Times New Roman"/>
          <w:sz w:val="24"/>
          <w:szCs w:val="24"/>
          <w:lang w:val="kk-KZ"/>
        </w:rPr>
        <w:t>-134 с.</w:t>
      </w:r>
    </w:p>
    <w:p w14:paraId="6FD1BFFC" w14:textId="77777777" w:rsidR="00A30560" w:rsidRDefault="00A30560" w:rsidP="00A30560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. Резник С.Д., Вдовина О.А., Сазыкина О.А.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Стратегия кадрового менеджмента - М.: ИНФРА-М, 2024-211 с.</w:t>
      </w:r>
    </w:p>
    <w:p w14:paraId="5CBF0E65" w14:textId="77777777" w:rsidR="00A30560" w:rsidRDefault="00A30560" w:rsidP="00A30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Роберт М.Грант Современный стратегический анализ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>Санкт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Петербург: Питер. </w:t>
      </w:r>
      <w:r>
        <w:rPr>
          <w:rFonts w:ascii="Times New Roman" w:hAnsi="Times New Roman" w:cs="Times New Roman"/>
          <w:sz w:val="24"/>
          <w:szCs w:val="24"/>
        </w:rPr>
        <w:t xml:space="preserve">-1058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982F9B" w14:textId="77777777" w:rsidR="00A30560" w:rsidRDefault="00A30560" w:rsidP="00A305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Розенбаум-Эллиотт, Ричард Стратегиялық бренд менеджмент-Астана:: Ұлттық аударма бюросы, 2020-365 б.</w:t>
      </w:r>
    </w:p>
    <w:p w14:paraId="71670AE6" w14:textId="77777777" w:rsidR="00A30560" w:rsidRDefault="00A30560" w:rsidP="00A305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Ружанская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Л.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Якимова Е.А., Зубакина Д.А. </w:t>
      </w:r>
      <w:r>
        <w:rPr>
          <w:rFonts w:ascii="Times New Roman" w:hAnsi="Times New Roman" w:cs="Times New Roman"/>
          <w:sz w:val="24"/>
          <w:szCs w:val="24"/>
        </w:rPr>
        <w:t xml:space="preserve"> Стратегический менеджмент</w:t>
      </w:r>
      <w:r>
        <w:rPr>
          <w:rFonts w:ascii="Times New Roman" w:hAnsi="Times New Roman" w:cs="Times New Roman"/>
          <w:sz w:val="24"/>
          <w:szCs w:val="24"/>
          <w:lang w:val="kk-KZ"/>
        </w:rPr>
        <w:t>-Екатеринбург: Урал. Университет, 2019-112 с.</w:t>
      </w:r>
    </w:p>
    <w:p w14:paraId="1919FF3C" w14:textId="77777777" w:rsidR="00A30560" w:rsidRDefault="00A30560" w:rsidP="00A30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Фролов Ю.В., Серышев Р.В. Стратегический менеджмент. Формирование стратегии и проектирование бизнес-процессов: учебное пособие для вузов-М.: Юрайт, </w:t>
      </w:r>
      <w:r>
        <w:rPr>
          <w:rFonts w:ascii="Times New Roman" w:hAnsi="Times New Roman" w:cs="Times New Roman"/>
          <w:sz w:val="24"/>
          <w:szCs w:val="24"/>
        </w:rPr>
        <w:t xml:space="preserve">2024-154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616702" w14:textId="77777777" w:rsidR="00A30560" w:rsidRDefault="00A30560" w:rsidP="00A30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0778F"/>
          <w:spacing w:val="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Шетил Сандермоен   Организационная структура Реализация стратегии на практике М.: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hyperlink r:id="rId6" w:history="1">
        <w:r>
          <w:rPr>
            <w:rStyle w:val="a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Альпина Паблишер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-210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  <w:r>
        <w:rPr>
          <w:rFonts w:ascii="Times New Roman" w:eastAsia="Times New Roman" w:hAnsi="Times New Roman" w:cs="Times New Roman"/>
          <w:color w:val="70778F"/>
          <w:spacing w:val="6"/>
          <w:sz w:val="24"/>
          <w:szCs w:val="24"/>
          <w:lang w:eastAsia="ru-RU"/>
        </w:rPr>
        <w:br/>
      </w:r>
    </w:p>
    <w:p w14:paraId="54B972C5" w14:textId="77777777" w:rsidR="00A30560" w:rsidRDefault="00A30560" w:rsidP="00A30560">
      <w:pPr>
        <w:rPr>
          <w:rFonts w:ascii="Times New Roman" w:hAnsi="Times New Roman" w:cs="Times New Roman"/>
          <w:sz w:val="24"/>
          <w:szCs w:val="24"/>
        </w:rPr>
      </w:pPr>
    </w:p>
    <w:p w14:paraId="6974CE80" w14:textId="77777777" w:rsidR="00A30560" w:rsidRDefault="00A30560" w:rsidP="00A30560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122E3A9" w14:textId="77777777" w:rsidR="00A30560" w:rsidRDefault="00A30560" w:rsidP="00A30560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72849818" w14:textId="77777777" w:rsidR="00A30560" w:rsidRDefault="00A30560" w:rsidP="00A3056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3CBB86B" w14:textId="77777777" w:rsidR="00A30560" w:rsidRDefault="00A30560" w:rsidP="00A3056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196EC9B3" w14:textId="77777777" w:rsidR="00A30560" w:rsidRDefault="00A30560" w:rsidP="00A3056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4A3C8FEC" w14:textId="77777777" w:rsidR="00A30560" w:rsidRDefault="00A30560" w:rsidP="00A3056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106A3DE8" w14:textId="77777777" w:rsidR="00A30560" w:rsidRDefault="00A30560" w:rsidP="00A3056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6D5B9B5" w14:textId="77777777" w:rsidR="00A30560" w:rsidRDefault="00A30560" w:rsidP="00A3056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0423915" w14:textId="77777777" w:rsidR="00A30560" w:rsidRDefault="00A30560" w:rsidP="00A30560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6794BCC8" w14:textId="77777777" w:rsidR="00A30560" w:rsidRDefault="00A30560" w:rsidP="00A30560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501B42E9" w14:textId="77777777" w:rsidR="00A30560" w:rsidRDefault="00A30560" w:rsidP="00A30560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40E2C0F5" w14:textId="77777777" w:rsidR="00A30560" w:rsidRDefault="00A30560" w:rsidP="00A305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1.URL: </w:t>
      </w:r>
      <w:bookmarkStart w:id="3" w:name="_Hlk186465122"/>
      <w:r>
        <w:fldChar w:fldCharType="begin"/>
      </w:r>
      <w:r w:rsidRPr="00A30560">
        <w:rPr>
          <w:lang w:val="kk-KZ"/>
        </w:rPr>
        <w:instrText>HYPERLINK "https://urait.ru/bcode/544472" \t "_blank"</w:instrText>
      </w:r>
      <w:r>
        <w:fldChar w:fldCharType="separate"/>
      </w:r>
      <w:r>
        <w:rPr>
          <w:rStyle w:val="ad"/>
          <w:rFonts w:ascii="Times New Roman" w:hAnsi="Times New Roman" w:cs="Times New Roman"/>
          <w:color w:val="486C97"/>
          <w:sz w:val="24"/>
          <w:szCs w:val="24"/>
          <w:bdr w:val="single" w:sz="2" w:space="0" w:color="E5E7EB" w:frame="1"/>
          <w:shd w:val="clear" w:color="auto" w:fill="FFFFFF"/>
          <w:lang w:val="kk-KZ"/>
        </w:rPr>
        <w:t>https://urait.ru/bcode/544472</w:t>
      </w:r>
      <w: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bookmarkEnd w:id="3"/>
    </w:p>
    <w:p w14:paraId="56114873" w14:textId="77777777" w:rsidR="00A30560" w:rsidRDefault="00A30560" w:rsidP="00A30560">
      <w:pPr>
        <w:spacing w:line="240" w:lineRule="auto"/>
        <w:contextualSpacing/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GB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kk-KZ"/>
        </w:rPr>
        <w:t xml:space="preserve"> 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URL: 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GB"/>
        </w:rPr>
        <w:t xml:space="preserve"> </w:t>
      </w:r>
      <w:hyperlink r:id="rId7" w:tgtFrame="_blank" w:history="1">
        <w:r>
          <w:rPr>
            <w:rStyle w:val="ad"/>
            <w:rFonts w:ascii="Times New Roman" w:hAnsi="Times New Roman" w:cs="Times New Roman"/>
            <w:color w:val="486C97"/>
            <w:sz w:val="24"/>
            <w:szCs w:val="24"/>
            <w:bdr w:val="single" w:sz="2" w:space="0" w:color="E5E7EB" w:frame="1"/>
            <w:shd w:val="clear" w:color="auto" w:fill="FFFFFF"/>
            <w:lang w:val="kk-KZ"/>
          </w:rPr>
          <w:t>https://urait.ru/bcode/</w:t>
        </w:r>
      </w:hyperlink>
      <w:r>
        <w:rPr>
          <w:rFonts w:ascii="Times New Roman" w:hAnsi="Times New Roman" w:cs="Times New Roman"/>
          <w:color w:val="486C97"/>
          <w:sz w:val="24"/>
          <w:szCs w:val="24"/>
          <w:u w:val="single"/>
          <w:bdr w:val="single" w:sz="2" w:space="0" w:color="E5E7EB" w:frame="1"/>
          <w:shd w:val="clear" w:color="auto" w:fill="FFFFFF"/>
          <w:lang w:val="en-GB"/>
        </w:rPr>
        <w:t>538640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</w:p>
    <w:p w14:paraId="70154E9F" w14:textId="77777777" w:rsidR="00A30560" w:rsidRDefault="00A30560" w:rsidP="00A30560">
      <w:pPr>
        <w:numPr>
          <w:ilvl w:val="0"/>
          <w:numId w:val="2"/>
        </w:numPr>
        <w:spacing w:after="0" w:line="240" w:lineRule="auto"/>
        <w:ind w:left="59" w:hanging="59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&lt;</w:t>
      </w:r>
      <w:hyperlink r:id="rId8" w:history="1">
        <w:r>
          <w:rPr>
            <w:rStyle w:val="ad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https://journals.csu.ru/index.php/management/article/view/1614</w:t>
        </w:r>
      </w:hyperlink>
    </w:p>
    <w:p w14:paraId="7C762AB6" w14:textId="77777777" w:rsidR="00A30560" w:rsidRDefault="00A30560" w:rsidP="00A30560">
      <w:pPr>
        <w:numPr>
          <w:ilvl w:val="0"/>
          <w:numId w:val="2"/>
        </w:numPr>
        <w:spacing w:after="0" w:line="240" w:lineRule="auto"/>
        <w:ind w:left="59" w:hanging="59"/>
        <w:contextualSpacing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US"/>
        </w:rPr>
        <w:t>IPR SMART : [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</w:rPr>
        <w:t>сайт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US"/>
        </w:rPr>
        <w:t>]. — URL: https://www.iprbookshop.ru/121365.htm</w:t>
      </w:r>
    </w:p>
    <w:p w14:paraId="5C51792F" w14:textId="77777777" w:rsidR="00A30560" w:rsidRDefault="00A30560" w:rsidP="00A305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GB"/>
        </w:rPr>
      </w:pPr>
    </w:p>
    <w:p w14:paraId="3CA2DDA9" w14:textId="77777777" w:rsidR="00A30560" w:rsidRDefault="00A30560" w:rsidP="00A305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4F1E7136" w14:textId="77777777" w:rsidR="00A30560" w:rsidRDefault="00A30560" w:rsidP="00A305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220</w:t>
      </w:r>
    </w:p>
    <w:p w14:paraId="5DEA1622" w14:textId="77777777" w:rsidR="00A30560" w:rsidRDefault="00A30560" w:rsidP="00A30560">
      <w:pPr>
        <w:spacing w:after="0"/>
        <w:ind w:left="59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- 220</w:t>
      </w:r>
    </w:p>
    <w:p w14:paraId="24F89D10" w14:textId="303A6213" w:rsidR="001B0451" w:rsidRDefault="001B0451" w:rsidP="00A30560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C9A2AE5" w14:textId="70AE2728" w:rsidR="001B0451" w:rsidRDefault="001B0451" w:rsidP="001B0451">
      <w:pPr>
        <w:tabs>
          <w:tab w:val="left" w:pos="1020"/>
        </w:tabs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14:paraId="06347406" w14:textId="616C60BE" w:rsidR="001B0451" w:rsidRPr="001B0451" w:rsidRDefault="001B0451" w:rsidP="001B0451">
      <w:pPr>
        <w:tabs>
          <w:tab w:val="left" w:pos="1020"/>
        </w:tabs>
        <w:rPr>
          <w:rFonts w:ascii="Times New Roman" w:hAnsi="Times New Roman" w:cs="Times New Roman"/>
          <w:sz w:val="28"/>
          <w:szCs w:val="28"/>
          <w:lang w:val="kk-KZ" w:eastAsia="ar-SA"/>
        </w:rPr>
        <w:sectPr w:rsidR="001B0451" w:rsidRPr="001B045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ab/>
      </w:r>
    </w:p>
    <w:p w14:paraId="60A3A3F4" w14:textId="77777777" w:rsidR="00FB1736" w:rsidRPr="001B0451" w:rsidRDefault="00FB1736" w:rsidP="00934129">
      <w:pPr>
        <w:rPr>
          <w:lang w:val="en-GB"/>
        </w:rPr>
      </w:pPr>
    </w:p>
    <w:sectPr w:rsidR="00FB1736" w:rsidRPr="001B0451" w:rsidSect="00934129">
      <w:type w:val="oddPage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E1848"/>
    <w:multiLevelType w:val="hybridMultilevel"/>
    <w:tmpl w:val="8FE6E342"/>
    <w:lvl w:ilvl="0" w:tplc="2056EDC0">
      <w:start w:val="3"/>
      <w:numFmt w:val="decimal"/>
      <w:lvlText w:val="%1."/>
      <w:lvlJc w:val="left"/>
      <w:pPr>
        <w:ind w:left="720" w:hanging="360"/>
      </w:pPr>
      <w:rPr>
        <w:rFonts w:eastAsiaTheme="minorEastAsia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24B94"/>
    <w:multiLevelType w:val="hybridMultilevel"/>
    <w:tmpl w:val="75B07B0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42815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701483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C0"/>
    <w:rsid w:val="001B0451"/>
    <w:rsid w:val="00280A04"/>
    <w:rsid w:val="00311793"/>
    <w:rsid w:val="00466DB9"/>
    <w:rsid w:val="00722CA8"/>
    <w:rsid w:val="0080217D"/>
    <w:rsid w:val="00934129"/>
    <w:rsid w:val="00A30560"/>
    <w:rsid w:val="00BC2CBB"/>
    <w:rsid w:val="00D51EC0"/>
    <w:rsid w:val="00FB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C82B"/>
  <w15:chartTrackingRefBased/>
  <w15:docId w15:val="{A65BC40B-2EFF-4C5C-80D5-1FBCCA2E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129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1E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E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E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E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E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EC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EC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EC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EC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1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1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1E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1E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1E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1E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1E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1E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1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51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EC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51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1EC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51E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1EC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D51EC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1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51EC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51EC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3412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1B04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0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csu.ru/index.php/management/article/view/16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444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ip.kz/descript?cat=publish&amp;id=911" TargetMode="External"/><Relationship Id="rId5" Type="http://schemas.openxmlformats.org/officeDocument/2006/relationships/hyperlink" Target="https://www.flip.kz/descript?cat=publish&amp;id=91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818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Onalbek Abraliyev</cp:lastModifiedBy>
  <cp:revision>5</cp:revision>
  <dcterms:created xsi:type="dcterms:W3CDTF">2024-12-22T10:39:00Z</dcterms:created>
  <dcterms:modified xsi:type="dcterms:W3CDTF">2025-01-03T11:53:00Z</dcterms:modified>
</cp:coreProperties>
</file>